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13" w:rsidRPr="00342313" w:rsidRDefault="00342313" w:rsidP="00342313">
      <w:pPr>
        <w:widowControl w:val="0"/>
        <w:ind w:firstLine="709"/>
        <w:jc w:val="right"/>
        <w:rPr>
          <w:sz w:val="24"/>
          <w:szCs w:val="24"/>
        </w:rPr>
      </w:pPr>
      <w:bookmarkStart w:id="0" w:name="_GoBack"/>
      <w:bookmarkEnd w:id="0"/>
      <w:r w:rsidRPr="00342313">
        <w:rPr>
          <w:sz w:val="24"/>
          <w:szCs w:val="24"/>
        </w:rPr>
        <w:t>Приложение № 2</w:t>
      </w:r>
    </w:p>
    <w:p w:rsidR="00342313" w:rsidRPr="00342313" w:rsidRDefault="00342313" w:rsidP="00342313">
      <w:pPr>
        <w:widowControl w:val="0"/>
        <w:ind w:firstLine="709"/>
        <w:jc w:val="right"/>
        <w:rPr>
          <w:sz w:val="24"/>
          <w:szCs w:val="24"/>
        </w:rPr>
      </w:pPr>
      <w:r w:rsidRPr="00342313">
        <w:rPr>
          <w:sz w:val="24"/>
          <w:szCs w:val="24"/>
        </w:rPr>
        <w:t xml:space="preserve">к постановлению </w:t>
      </w:r>
      <w:r w:rsidR="00A539CB">
        <w:rPr>
          <w:sz w:val="24"/>
          <w:szCs w:val="24"/>
        </w:rPr>
        <w:t>22.09.2017 № 2267</w:t>
      </w:r>
    </w:p>
    <w:p w:rsidR="00342313" w:rsidRDefault="00342313" w:rsidP="00342313">
      <w:pPr>
        <w:widowControl w:val="0"/>
        <w:ind w:firstLine="709"/>
        <w:jc w:val="right"/>
        <w:rPr>
          <w:sz w:val="24"/>
          <w:szCs w:val="24"/>
        </w:rPr>
      </w:pPr>
    </w:p>
    <w:p w:rsidR="00A539CB" w:rsidRDefault="00A539CB" w:rsidP="00342313">
      <w:pPr>
        <w:widowControl w:val="0"/>
        <w:ind w:firstLine="709"/>
        <w:jc w:val="right"/>
        <w:rPr>
          <w:sz w:val="24"/>
          <w:szCs w:val="24"/>
        </w:rPr>
      </w:pPr>
    </w:p>
    <w:p w:rsidR="00A539CB" w:rsidRPr="00342313" w:rsidRDefault="00A539CB" w:rsidP="00342313">
      <w:pPr>
        <w:widowControl w:val="0"/>
        <w:ind w:firstLine="709"/>
        <w:jc w:val="right"/>
        <w:rPr>
          <w:sz w:val="24"/>
          <w:szCs w:val="24"/>
        </w:rPr>
      </w:pPr>
    </w:p>
    <w:p w:rsidR="00342313" w:rsidRDefault="00342313" w:rsidP="00A539CB">
      <w:pPr>
        <w:jc w:val="center"/>
        <w:rPr>
          <w:b/>
          <w:sz w:val="24"/>
          <w:szCs w:val="24"/>
        </w:rPr>
      </w:pPr>
      <w:r w:rsidRPr="00342313">
        <w:rPr>
          <w:b/>
          <w:sz w:val="24"/>
          <w:szCs w:val="24"/>
        </w:rPr>
        <w:t>Паспорт подпрограммы «Содержание и управление дорожным хозяйством муниципального образования Киришское городское поселение Киришского муниципального района Ленинградской области»</w:t>
      </w:r>
    </w:p>
    <w:p w:rsidR="00A539CB" w:rsidRPr="00342313" w:rsidRDefault="00A539CB" w:rsidP="00342313">
      <w:pPr>
        <w:ind w:firstLine="709"/>
        <w:jc w:val="center"/>
        <w:rPr>
          <w:b/>
          <w:sz w:val="24"/>
          <w:szCs w:val="24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811"/>
      </w:tblGrid>
      <w:tr w:rsidR="00A539CB" w:rsidRPr="00A539CB" w:rsidTr="003908AF">
        <w:trPr>
          <w:trHeight w:val="275"/>
        </w:trPr>
        <w:tc>
          <w:tcPr>
            <w:tcW w:w="4188" w:type="dxa"/>
          </w:tcPr>
          <w:p w:rsidR="00342313" w:rsidRPr="00A539CB" w:rsidRDefault="00342313" w:rsidP="00342313">
            <w:pPr>
              <w:rPr>
                <w:sz w:val="24"/>
                <w:szCs w:val="24"/>
              </w:rPr>
            </w:pPr>
            <w:r w:rsidRPr="00A539CB">
              <w:rPr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5811" w:type="dxa"/>
          </w:tcPr>
          <w:p w:rsidR="00342313" w:rsidRPr="00A539CB" w:rsidRDefault="00342313" w:rsidP="00A539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39CB">
              <w:rPr>
                <w:sz w:val="24"/>
                <w:szCs w:val="24"/>
              </w:rPr>
              <w:t>Содержание и управление дорожным хозяйством муниципального образования Киришское городское поселение Киришского муниципального района Ленинградской области</w:t>
            </w:r>
          </w:p>
        </w:tc>
      </w:tr>
      <w:tr w:rsidR="00A539CB" w:rsidRPr="00A539CB" w:rsidTr="003908AF">
        <w:trPr>
          <w:trHeight w:val="588"/>
        </w:trPr>
        <w:tc>
          <w:tcPr>
            <w:tcW w:w="4188" w:type="dxa"/>
          </w:tcPr>
          <w:p w:rsidR="00342313" w:rsidRPr="00A539CB" w:rsidRDefault="00342313" w:rsidP="0034231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A539CB">
              <w:rPr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5811" w:type="dxa"/>
          </w:tcPr>
          <w:p w:rsidR="00342313" w:rsidRPr="00A539CB" w:rsidRDefault="00342313" w:rsidP="00A539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39CB">
              <w:rPr>
                <w:sz w:val="24"/>
                <w:szCs w:val="24"/>
              </w:rPr>
              <w:t>Комитет жилищно-коммунального хозяйства администрации Киришского муниципального района</w:t>
            </w:r>
          </w:p>
        </w:tc>
      </w:tr>
      <w:tr w:rsidR="00A539CB" w:rsidRPr="00A539CB" w:rsidTr="003908AF">
        <w:trPr>
          <w:trHeight w:val="225"/>
        </w:trPr>
        <w:tc>
          <w:tcPr>
            <w:tcW w:w="4188" w:type="dxa"/>
          </w:tcPr>
          <w:p w:rsidR="00342313" w:rsidRPr="00A539CB" w:rsidRDefault="00342313" w:rsidP="0034231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A539CB">
              <w:rPr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5811" w:type="dxa"/>
          </w:tcPr>
          <w:p w:rsidR="00342313" w:rsidRPr="00A539CB" w:rsidRDefault="00342313" w:rsidP="00A539CB">
            <w:pPr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A539CB">
              <w:rPr>
                <w:sz w:val="24"/>
                <w:szCs w:val="24"/>
              </w:rPr>
              <w:t>-</w:t>
            </w:r>
          </w:p>
        </w:tc>
      </w:tr>
      <w:tr w:rsidR="00A539CB" w:rsidRPr="00A539CB" w:rsidTr="003908AF">
        <w:trPr>
          <w:trHeight w:val="350"/>
        </w:trPr>
        <w:tc>
          <w:tcPr>
            <w:tcW w:w="4188" w:type="dxa"/>
          </w:tcPr>
          <w:p w:rsidR="00342313" w:rsidRPr="00A539CB" w:rsidRDefault="00342313" w:rsidP="0034231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 xml:space="preserve">Цели подпрограммы </w:t>
            </w:r>
          </w:p>
        </w:tc>
        <w:tc>
          <w:tcPr>
            <w:tcW w:w="5811" w:type="dxa"/>
          </w:tcPr>
          <w:p w:rsidR="00342313" w:rsidRPr="00A539CB" w:rsidRDefault="00342313" w:rsidP="00A539C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>Сохранение существующей дорожной сети, повышение ее транспортно-эксплуатационного состояния за счет проведения полного комплекса работ по содержанию автомобильных дорог, пешеходных путей, благоустроенных территорий</w:t>
            </w:r>
          </w:p>
        </w:tc>
      </w:tr>
      <w:tr w:rsidR="00A539CB" w:rsidRPr="00A539CB" w:rsidTr="003908AF">
        <w:trPr>
          <w:trHeight w:val="274"/>
        </w:trPr>
        <w:tc>
          <w:tcPr>
            <w:tcW w:w="4188" w:type="dxa"/>
          </w:tcPr>
          <w:p w:rsidR="00342313" w:rsidRPr="00A539CB" w:rsidRDefault="00342313" w:rsidP="0034231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 xml:space="preserve">Задачи подпрограммы </w:t>
            </w:r>
          </w:p>
        </w:tc>
        <w:tc>
          <w:tcPr>
            <w:tcW w:w="5811" w:type="dxa"/>
          </w:tcPr>
          <w:p w:rsidR="00342313" w:rsidRPr="00A539CB" w:rsidRDefault="00342313" w:rsidP="00A539C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>Содержание автомобильных дорог общего пользования местного значения на уровне, допустимом нормативами, для обеспечения их сохранности</w:t>
            </w:r>
          </w:p>
        </w:tc>
      </w:tr>
      <w:tr w:rsidR="00A539CB" w:rsidRPr="00A539CB" w:rsidTr="003908AF">
        <w:tc>
          <w:tcPr>
            <w:tcW w:w="4188" w:type="dxa"/>
          </w:tcPr>
          <w:p w:rsidR="00342313" w:rsidRPr="00A539CB" w:rsidRDefault="00342313" w:rsidP="0034231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 xml:space="preserve">Сроки реализации подпрограммы </w:t>
            </w:r>
          </w:p>
        </w:tc>
        <w:tc>
          <w:tcPr>
            <w:tcW w:w="5811" w:type="dxa"/>
          </w:tcPr>
          <w:p w:rsidR="00342313" w:rsidRPr="00A539CB" w:rsidRDefault="00342313" w:rsidP="00A539C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>2015 – 2018 годы</w:t>
            </w:r>
          </w:p>
        </w:tc>
      </w:tr>
      <w:tr w:rsidR="00A539CB" w:rsidRPr="00A539CB" w:rsidTr="003908AF">
        <w:trPr>
          <w:trHeight w:val="574"/>
        </w:trPr>
        <w:tc>
          <w:tcPr>
            <w:tcW w:w="4188" w:type="dxa"/>
          </w:tcPr>
          <w:p w:rsidR="00342313" w:rsidRPr="00A539CB" w:rsidRDefault="00342313" w:rsidP="0034231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>Финансовое обеспечение подпрограммы, в т.ч. по годам реализации</w:t>
            </w:r>
          </w:p>
        </w:tc>
        <w:tc>
          <w:tcPr>
            <w:tcW w:w="5811" w:type="dxa"/>
          </w:tcPr>
          <w:p w:rsidR="00342313" w:rsidRPr="00A539CB" w:rsidRDefault="00342313" w:rsidP="00A539C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>335 299,18 тыс. рублей, в том числе:</w:t>
            </w:r>
          </w:p>
          <w:p w:rsidR="00342313" w:rsidRPr="00A539CB" w:rsidRDefault="00342313" w:rsidP="00A539C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>2015 год – 86 322,13 тыс. руб.</w:t>
            </w:r>
          </w:p>
          <w:p w:rsidR="00342313" w:rsidRPr="00A539CB" w:rsidRDefault="00342313" w:rsidP="00A539C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>2016 год – 76 506,85 тыс. руб.</w:t>
            </w:r>
          </w:p>
          <w:p w:rsidR="00342313" w:rsidRPr="00A539CB" w:rsidRDefault="00342313" w:rsidP="00A539C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>2017 год – 78 219,36 тыс. руб.</w:t>
            </w:r>
          </w:p>
          <w:p w:rsidR="00342313" w:rsidRPr="00A539CB" w:rsidRDefault="00342313" w:rsidP="00A539C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>2018 год – 94 250,84 тыс. руб.</w:t>
            </w:r>
          </w:p>
        </w:tc>
      </w:tr>
      <w:tr w:rsidR="00A539CB" w:rsidRPr="00A539CB" w:rsidTr="003908AF">
        <w:tc>
          <w:tcPr>
            <w:tcW w:w="4188" w:type="dxa"/>
          </w:tcPr>
          <w:p w:rsidR="00342313" w:rsidRPr="00A539CB" w:rsidRDefault="00342313" w:rsidP="00342313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A539CB">
              <w:rPr>
                <w:rFonts w:eastAsia="Calibri"/>
                <w:sz w:val="24"/>
                <w:szCs w:val="24"/>
                <w:lang w:eastAsia="en-US"/>
              </w:rPr>
              <w:t xml:space="preserve">Ожидаемые результаты реализации подпрограммы </w:t>
            </w:r>
          </w:p>
        </w:tc>
        <w:tc>
          <w:tcPr>
            <w:tcW w:w="5811" w:type="dxa"/>
          </w:tcPr>
          <w:p w:rsidR="00342313" w:rsidRPr="00A539CB" w:rsidRDefault="00342313" w:rsidP="00A539CB">
            <w:pPr>
              <w:jc w:val="both"/>
              <w:rPr>
                <w:sz w:val="24"/>
                <w:szCs w:val="24"/>
              </w:rPr>
            </w:pPr>
            <w:r w:rsidRPr="00A539CB">
              <w:rPr>
                <w:sz w:val="24"/>
                <w:szCs w:val="24"/>
              </w:rPr>
              <w:t xml:space="preserve">доля автомобильных дорог общего пользования содержащихся в состоянии, допустимом по условиям обеспечения безопасности дорожного движения должна достигнуть 99 %; </w:t>
            </w:r>
          </w:p>
          <w:p w:rsidR="00342313" w:rsidRPr="00A539CB" w:rsidRDefault="00342313" w:rsidP="00A539CB">
            <w:pPr>
              <w:jc w:val="both"/>
              <w:rPr>
                <w:sz w:val="24"/>
                <w:szCs w:val="24"/>
              </w:rPr>
            </w:pPr>
            <w:r w:rsidRPr="00A539CB">
              <w:rPr>
                <w:sz w:val="24"/>
                <w:szCs w:val="24"/>
              </w:rPr>
              <w:t>доля утилизированного снега, вывезенного на снежную свалку, должна достигнуть 100 %</w:t>
            </w:r>
          </w:p>
        </w:tc>
      </w:tr>
    </w:tbl>
    <w:p w:rsidR="00342313" w:rsidRPr="00342313" w:rsidRDefault="00342313" w:rsidP="00342313">
      <w:pPr>
        <w:jc w:val="both"/>
        <w:rPr>
          <w:b/>
          <w:sz w:val="24"/>
          <w:szCs w:val="24"/>
        </w:rPr>
      </w:pPr>
    </w:p>
    <w:p w:rsidR="00342313" w:rsidRPr="00A539CB" w:rsidRDefault="00342313" w:rsidP="00A539CB">
      <w:pPr>
        <w:pStyle w:val="a3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A539CB">
        <w:rPr>
          <w:b/>
          <w:sz w:val="24"/>
          <w:szCs w:val="24"/>
        </w:rPr>
        <w:t>Общая характеристика сферы реализации подпрограммы</w:t>
      </w:r>
    </w:p>
    <w:p w:rsidR="00A539CB" w:rsidRPr="00A539CB" w:rsidRDefault="00A539CB" w:rsidP="00A539CB">
      <w:pPr>
        <w:pStyle w:val="a3"/>
        <w:rPr>
          <w:b/>
          <w:sz w:val="24"/>
          <w:szCs w:val="24"/>
        </w:rPr>
      </w:pPr>
    </w:p>
    <w:p w:rsidR="00342313" w:rsidRPr="00342313" w:rsidRDefault="00342313" w:rsidP="00A539CB">
      <w:pPr>
        <w:widowControl w:val="0"/>
        <w:ind w:firstLine="709"/>
        <w:jc w:val="both"/>
        <w:rPr>
          <w:sz w:val="24"/>
          <w:szCs w:val="24"/>
        </w:rPr>
      </w:pPr>
      <w:r w:rsidRPr="00342313">
        <w:rPr>
          <w:sz w:val="24"/>
          <w:szCs w:val="24"/>
        </w:rPr>
        <w:t>В настоящее время уровень содержания автомобильных дорог муниципального образования не в полной мере отвечает потребностям населения и экономики муниципального образования Киришское городское поселение Киришского муниципального района Ленинградской области. Это связано со следующими причинами:</w:t>
      </w:r>
    </w:p>
    <w:p w:rsidR="00342313" w:rsidRPr="00342313" w:rsidRDefault="00342313" w:rsidP="00A539CB">
      <w:pPr>
        <w:ind w:firstLine="709"/>
        <w:jc w:val="both"/>
        <w:rPr>
          <w:sz w:val="24"/>
          <w:szCs w:val="24"/>
        </w:rPr>
      </w:pPr>
      <w:r w:rsidRPr="00342313">
        <w:rPr>
          <w:b/>
          <w:sz w:val="24"/>
          <w:szCs w:val="24"/>
        </w:rPr>
        <w:t xml:space="preserve">- </w:t>
      </w:r>
      <w:r w:rsidRPr="00342313">
        <w:rPr>
          <w:sz w:val="24"/>
          <w:szCs w:val="24"/>
        </w:rPr>
        <w:t>несоответствие норматива содержания дорог текущей ситуации;</w:t>
      </w:r>
    </w:p>
    <w:p w:rsidR="00342313" w:rsidRPr="00342313" w:rsidRDefault="00342313" w:rsidP="00A539CB">
      <w:pPr>
        <w:ind w:firstLine="709"/>
        <w:jc w:val="both"/>
        <w:rPr>
          <w:sz w:val="24"/>
          <w:szCs w:val="24"/>
        </w:rPr>
      </w:pPr>
      <w:r w:rsidRPr="00342313">
        <w:rPr>
          <w:b/>
          <w:sz w:val="24"/>
          <w:szCs w:val="24"/>
        </w:rPr>
        <w:t>-</w:t>
      </w:r>
      <w:r w:rsidRPr="00342313">
        <w:rPr>
          <w:sz w:val="24"/>
          <w:szCs w:val="24"/>
        </w:rPr>
        <w:t xml:space="preserve"> недостаточный уровень финансирования, не позволяющий в должной мере организовать содержание автомобильных дорог, в том числе провести выполнение таких мероприятий, как установка современных дорожных знаков, нанесение разметки высокопрочными материалами и т.п.</w:t>
      </w:r>
    </w:p>
    <w:p w:rsidR="00342313" w:rsidRDefault="00342313" w:rsidP="00A539CB">
      <w:pPr>
        <w:ind w:firstLine="709"/>
        <w:jc w:val="both"/>
        <w:rPr>
          <w:sz w:val="24"/>
          <w:szCs w:val="24"/>
        </w:rPr>
      </w:pPr>
    </w:p>
    <w:p w:rsidR="00A539CB" w:rsidRPr="00342313" w:rsidRDefault="00A539CB" w:rsidP="00A539CB">
      <w:pPr>
        <w:ind w:firstLine="709"/>
        <w:jc w:val="both"/>
        <w:rPr>
          <w:sz w:val="24"/>
          <w:szCs w:val="24"/>
        </w:rPr>
      </w:pPr>
    </w:p>
    <w:p w:rsidR="00342313" w:rsidRPr="00A539CB" w:rsidRDefault="00342313" w:rsidP="00A539CB">
      <w:pPr>
        <w:pStyle w:val="a3"/>
        <w:numPr>
          <w:ilvl w:val="0"/>
          <w:numId w:val="2"/>
        </w:numPr>
        <w:ind w:left="0"/>
        <w:jc w:val="center"/>
        <w:rPr>
          <w:b/>
          <w:sz w:val="24"/>
          <w:szCs w:val="24"/>
        </w:rPr>
      </w:pPr>
      <w:r w:rsidRPr="00A539CB">
        <w:rPr>
          <w:b/>
          <w:sz w:val="24"/>
          <w:szCs w:val="24"/>
        </w:rPr>
        <w:lastRenderedPageBreak/>
        <w:t>Приоритеты и цели подпрограммы</w:t>
      </w:r>
    </w:p>
    <w:p w:rsidR="00A539CB" w:rsidRPr="00A539CB" w:rsidRDefault="00A539CB" w:rsidP="00A539CB">
      <w:pPr>
        <w:pStyle w:val="a3"/>
        <w:ind w:left="0"/>
        <w:rPr>
          <w:b/>
          <w:sz w:val="24"/>
          <w:szCs w:val="24"/>
        </w:rPr>
      </w:pPr>
    </w:p>
    <w:p w:rsidR="00342313" w:rsidRPr="00342313" w:rsidRDefault="00342313" w:rsidP="00A539C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42313">
        <w:rPr>
          <w:sz w:val="24"/>
          <w:szCs w:val="24"/>
        </w:rPr>
        <w:t xml:space="preserve">Приоритетами в сфере реализации подпрограммы являются – разработка </w:t>
      </w:r>
      <w:r w:rsidR="00A539CB">
        <w:rPr>
          <w:sz w:val="24"/>
          <w:szCs w:val="24"/>
        </w:rPr>
        <w:t xml:space="preserve">                     </w:t>
      </w:r>
      <w:r w:rsidRPr="00342313">
        <w:rPr>
          <w:sz w:val="24"/>
          <w:szCs w:val="24"/>
        </w:rPr>
        <w:t xml:space="preserve">и выполнение мероприятий, направленных на </w:t>
      </w:r>
      <w:r w:rsidRPr="00342313">
        <w:rPr>
          <w:rFonts w:eastAsia="Calibri"/>
          <w:sz w:val="24"/>
          <w:szCs w:val="24"/>
          <w:lang w:eastAsia="en-US"/>
        </w:rPr>
        <w:t>сохранение существующей дорожной сети, повышение ее транспортно-эксплуатационного состояния за счет проведения полного комплекса работ по содержанию автомобильных дорог, пешеходных путей, благоустроенных территорий.</w:t>
      </w:r>
    </w:p>
    <w:p w:rsidR="00342313" w:rsidRPr="00342313" w:rsidRDefault="00342313" w:rsidP="00A539CB">
      <w:pPr>
        <w:ind w:firstLine="709"/>
        <w:jc w:val="both"/>
        <w:rPr>
          <w:sz w:val="24"/>
          <w:szCs w:val="24"/>
        </w:rPr>
      </w:pPr>
      <w:r w:rsidRPr="00342313">
        <w:rPr>
          <w:sz w:val="24"/>
          <w:szCs w:val="24"/>
        </w:rPr>
        <w:t>В рамках достижения цели необходимо обеспечить решение следующих задач:</w:t>
      </w:r>
    </w:p>
    <w:p w:rsidR="00342313" w:rsidRDefault="00342313" w:rsidP="00A539CB">
      <w:pPr>
        <w:ind w:firstLine="709"/>
        <w:jc w:val="both"/>
        <w:rPr>
          <w:sz w:val="24"/>
          <w:szCs w:val="24"/>
        </w:rPr>
      </w:pPr>
      <w:r w:rsidRPr="00342313">
        <w:rPr>
          <w:sz w:val="24"/>
          <w:szCs w:val="24"/>
        </w:rPr>
        <w:t xml:space="preserve">- содержание автомобильных дорог </w:t>
      </w:r>
      <w:r w:rsidRPr="00A539CB">
        <w:rPr>
          <w:sz w:val="24"/>
          <w:szCs w:val="24"/>
        </w:rPr>
        <w:t xml:space="preserve">общего пользования местного </w:t>
      </w:r>
      <w:r w:rsidRPr="00342313">
        <w:rPr>
          <w:sz w:val="24"/>
          <w:szCs w:val="24"/>
        </w:rPr>
        <w:t>значения на уровне, допустимом нормативами, для обеспечения их сохранности.</w:t>
      </w:r>
    </w:p>
    <w:p w:rsidR="00A539CB" w:rsidRPr="00342313" w:rsidRDefault="00A539CB" w:rsidP="00A539CB">
      <w:pPr>
        <w:ind w:firstLine="709"/>
        <w:jc w:val="both"/>
        <w:rPr>
          <w:sz w:val="24"/>
          <w:szCs w:val="24"/>
        </w:rPr>
      </w:pPr>
    </w:p>
    <w:p w:rsidR="00342313" w:rsidRPr="00A539CB" w:rsidRDefault="00342313" w:rsidP="00A539CB">
      <w:pPr>
        <w:pStyle w:val="a3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A539CB">
        <w:rPr>
          <w:b/>
          <w:sz w:val="24"/>
          <w:szCs w:val="24"/>
        </w:rPr>
        <w:t>Прогноз конечных результатов подпрограммы</w:t>
      </w:r>
    </w:p>
    <w:p w:rsidR="00A539CB" w:rsidRPr="00A539CB" w:rsidRDefault="00A539CB" w:rsidP="00A539CB">
      <w:pPr>
        <w:pStyle w:val="a3"/>
        <w:rPr>
          <w:b/>
          <w:sz w:val="24"/>
          <w:szCs w:val="24"/>
        </w:rPr>
      </w:pPr>
    </w:p>
    <w:p w:rsidR="00342313" w:rsidRPr="00342313" w:rsidRDefault="00342313" w:rsidP="00A539CB">
      <w:pPr>
        <w:ind w:firstLine="709"/>
        <w:jc w:val="both"/>
        <w:rPr>
          <w:sz w:val="24"/>
          <w:szCs w:val="24"/>
        </w:rPr>
      </w:pPr>
      <w:r w:rsidRPr="00342313">
        <w:rPr>
          <w:sz w:val="24"/>
          <w:szCs w:val="24"/>
        </w:rPr>
        <w:t>Реализация комплекса мероприятий, предусмотренных в подпрограмме, к концу</w:t>
      </w:r>
      <w:r w:rsidR="00A539CB">
        <w:rPr>
          <w:sz w:val="24"/>
          <w:szCs w:val="24"/>
        </w:rPr>
        <w:t xml:space="preserve">               </w:t>
      </w:r>
      <w:r w:rsidRPr="00342313">
        <w:rPr>
          <w:sz w:val="24"/>
          <w:szCs w:val="24"/>
        </w:rPr>
        <w:t xml:space="preserve"> 2018 года позволит достичь следующих конечных результатов:</w:t>
      </w:r>
    </w:p>
    <w:p w:rsidR="00342313" w:rsidRPr="00342313" w:rsidRDefault="00342313" w:rsidP="00A539CB">
      <w:pPr>
        <w:ind w:firstLine="709"/>
        <w:jc w:val="both"/>
        <w:rPr>
          <w:sz w:val="24"/>
          <w:szCs w:val="24"/>
        </w:rPr>
      </w:pPr>
      <w:r w:rsidRPr="00342313">
        <w:rPr>
          <w:sz w:val="24"/>
          <w:szCs w:val="24"/>
        </w:rPr>
        <w:t xml:space="preserve">доля автомобильных дорог общего пользования содержащихся в состоянии, допустимом по условиям обеспечения безопасности дорожного движения должна достигнуть 99 %; </w:t>
      </w:r>
    </w:p>
    <w:p w:rsidR="00342313" w:rsidRPr="00342313" w:rsidRDefault="00342313" w:rsidP="00A539CB">
      <w:pPr>
        <w:ind w:firstLine="709"/>
        <w:jc w:val="both"/>
        <w:rPr>
          <w:sz w:val="24"/>
          <w:szCs w:val="24"/>
        </w:rPr>
      </w:pPr>
      <w:r w:rsidRPr="00342313">
        <w:rPr>
          <w:sz w:val="24"/>
          <w:szCs w:val="24"/>
        </w:rPr>
        <w:t>доля утилизированного снега, вывезенного на снежную свалку, должна достигнуть 100 %.</w:t>
      </w:r>
    </w:p>
    <w:p w:rsidR="00342313" w:rsidRPr="00342313" w:rsidRDefault="00342313" w:rsidP="00A539C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42313">
        <w:rPr>
          <w:rFonts w:eastAsia="Calibri"/>
          <w:sz w:val="24"/>
          <w:szCs w:val="24"/>
          <w:lang w:eastAsia="en-US"/>
        </w:rPr>
        <w:t>Плановые значения показателей (индикаторов) подпрограммы по годам реализации представлены в таблице №</w:t>
      </w:r>
      <w:r w:rsidR="00A539CB">
        <w:rPr>
          <w:rFonts w:eastAsia="Calibri"/>
          <w:sz w:val="24"/>
          <w:szCs w:val="24"/>
          <w:lang w:eastAsia="en-US"/>
        </w:rPr>
        <w:t xml:space="preserve"> </w:t>
      </w:r>
      <w:r w:rsidRPr="00342313">
        <w:rPr>
          <w:rFonts w:eastAsia="Calibri"/>
          <w:sz w:val="24"/>
          <w:szCs w:val="24"/>
          <w:lang w:eastAsia="en-US"/>
        </w:rPr>
        <w:t>2 приложения № 1 к муниципальной программе. Методика расчета показателей (индикаторов) представлена в таблице №</w:t>
      </w:r>
      <w:r w:rsidR="00A539CB">
        <w:rPr>
          <w:rFonts w:eastAsia="Calibri"/>
          <w:sz w:val="24"/>
          <w:szCs w:val="24"/>
          <w:lang w:eastAsia="en-US"/>
        </w:rPr>
        <w:t xml:space="preserve"> </w:t>
      </w:r>
      <w:r w:rsidRPr="00342313">
        <w:rPr>
          <w:rFonts w:eastAsia="Calibri"/>
          <w:sz w:val="24"/>
          <w:szCs w:val="24"/>
          <w:lang w:eastAsia="en-US"/>
        </w:rPr>
        <w:t>3 приложения № 1</w:t>
      </w:r>
      <w:r w:rsidR="00A539CB">
        <w:rPr>
          <w:rFonts w:eastAsia="Calibri"/>
          <w:sz w:val="24"/>
          <w:szCs w:val="24"/>
          <w:lang w:eastAsia="en-US"/>
        </w:rPr>
        <w:t xml:space="preserve">                              </w:t>
      </w:r>
      <w:r w:rsidRPr="00342313">
        <w:rPr>
          <w:rFonts w:eastAsia="Calibri"/>
          <w:sz w:val="24"/>
          <w:szCs w:val="24"/>
          <w:lang w:eastAsia="en-US"/>
        </w:rPr>
        <w:t xml:space="preserve"> к муниципальной программе.</w:t>
      </w:r>
    </w:p>
    <w:p w:rsidR="00342313" w:rsidRPr="00342313" w:rsidRDefault="00342313" w:rsidP="00A539CB">
      <w:pPr>
        <w:ind w:firstLine="709"/>
        <w:jc w:val="both"/>
        <w:rPr>
          <w:b/>
          <w:sz w:val="24"/>
          <w:szCs w:val="24"/>
        </w:rPr>
      </w:pPr>
    </w:p>
    <w:p w:rsidR="00342313" w:rsidRPr="00A539CB" w:rsidRDefault="00342313" w:rsidP="00A539CB">
      <w:pPr>
        <w:pStyle w:val="a3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A539CB">
        <w:rPr>
          <w:b/>
          <w:sz w:val="24"/>
          <w:szCs w:val="24"/>
        </w:rPr>
        <w:t>Сроки реализации подпрограммы</w:t>
      </w:r>
    </w:p>
    <w:p w:rsidR="00A539CB" w:rsidRPr="00A539CB" w:rsidRDefault="00A539CB" w:rsidP="00A539CB">
      <w:pPr>
        <w:pStyle w:val="a3"/>
        <w:rPr>
          <w:b/>
          <w:sz w:val="24"/>
          <w:szCs w:val="24"/>
        </w:rPr>
      </w:pPr>
    </w:p>
    <w:p w:rsidR="00342313" w:rsidRPr="00342313" w:rsidRDefault="00342313" w:rsidP="00A539CB">
      <w:pPr>
        <w:ind w:firstLine="709"/>
        <w:jc w:val="both"/>
        <w:rPr>
          <w:sz w:val="24"/>
          <w:szCs w:val="24"/>
        </w:rPr>
      </w:pPr>
      <w:r w:rsidRPr="00342313">
        <w:rPr>
          <w:sz w:val="24"/>
          <w:szCs w:val="24"/>
        </w:rPr>
        <w:t xml:space="preserve">Сроки реализации подпрограммы - 2015-2018 годы. </w:t>
      </w:r>
    </w:p>
    <w:p w:rsidR="00342313" w:rsidRPr="00342313" w:rsidRDefault="00342313" w:rsidP="00A539CB">
      <w:pPr>
        <w:ind w:firstLine="709"/>
        <w:jc w:val="both"/>
        <w:rPr>
          <w:sz w:val="24"/>
          <w:szCs w:val="24"/>
        </w:rPr>
      </w:pPr>
    </w:p>
    <w:p w:rsidR="00342313" w:rsidRPr="00A539CB" w:rsidRDefault="00342313" w:rsidP="00A539CB">
      <w:pPr>
        <w:pStyle w:val="a3"/>
        <w:keepNext/>
        <w:numPr>
          <w:ilvl w:val="0"/>
          <w:numId w:val="2"/>
        </w:numPr>
        <w:tabs>
          <w:tab w:val="left" w:pos="7371"/>
        </w:tabs>
        <w:jc w:val="center"/>
        <w:rPr>
          <w:b/>
          <w:sz w:val="24"/>
          <w:szCs w:val="24"/>
        </w:rPr>
      </w:pPr>
      <w:r w:rsidRPr="00A539CB">
        <w:rPr>
          <w:b/>
          <w:sz w:val="24"/>
          <w:szCs w:val="24"/>
        </w:rPr>
        <w:t>Ресурсное обеспечен</w:t>
      </w:r>
      <w:r w:rsidR="00A539CB" w:rsidRPr="00A539CB">
        <w:rPr>
          <w:b/>
          <w:sz w:val="24"/>
          <w:szCs w:val="24"/>
        </w:rPr>
        <w:t>ие подпрограммы</w:t>
      </w:r>
    </w:p>
    <w:p w:rsidR="00A539CB" w:rsidRPr="00A539CB" w:rsidRDefault="00A539CB" w:rsidP="00A539CB">
      <w:pPr>
        <w:pStyle w:val="a3"/>
        <w:keepNext/>
        <w:tabs>
          <w:tab w:val="left" w:pos="7371"/>
        </w:tabs>
        <w:rPr>
          <w:b/>
          <w:sz w:val="24"/>
          <w:szCs w:val="24"/>
        </w:rPr>
      </w:pPr>
    </w:p>
    <w:p w:rsidR="00342313" w:rsidRPr="00342313" w:rsidRDefault="00342313" w:rsidP="00A539C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42313">
        <w:rPr>
          <w:sz w:val="24"/>
          <w:szCs w:val="24"/>
        </w:rPr>
        <w:t xml:space="preserve">Информация о финансировании подпрограммы по годам реализации, в разрезе основных мероприятий и источников финансирования представлена </w:t>
      </w:r>
      <w:r w:rsidRPr="00342313">
        <w:rPr>
          <w:rFonts w:eastAsia="Calibri"/>
          <w:sz w:val="24"/>
          <w:szCs w:val="24"/>
          <w:lang w:eastAsia="en-US"/>
        </w:rPr>
        <w:t>в таблице №</w:t>
      </w:r>
      <w:r w:rsidR="00A539CB">
        <w:rPr>
          <w:rFonts w:eastAsia="Calibri"/>
          <w:sz w:val="24"/>
          <w:szCs w:val="24"/>
          <w:lang w:eastAsia="en-US"/>
        </w:rPr>
        <w:t xml:space="preserve"> </w:t>
      </w:r>
      <w:r w:rsidRPr="00342313">
        <w:rPr>
          <w:rFonts w:eastAsia="Calibri"/>
          <w:sz w:val="24"/>
          <w:szCs w:val="24"/>
          <w:lang w:eastAsia="en-US"/>
        </w:rPr>
        <w:t>4 приложения № 1 к муниципальной программе.</w:t>
      </w:r>
    </w:p>
    <w:p w:rsidR="00C60308" w:rsidRPr="006F60F2" w:rsidRDefault="00C60308" w:rsidP="006F60F2"/>
    <w:sectPr w:rsidR="00C60308" w:rsidRPr="006F60F2" w:rsidSect="00A539CB">
      <w:headerReference w:type="default" r:id="rId8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394" w:rsidRDefault="00122394" w:rsidP="00A539CB">
      <w:r>
        <w:separator/>
      </w:r>
    </w:p>
  </w:endnote>
  <w:endnote w:type="continuationSeparator" w:id="0">
    <w:p w:rsidR="00122394" w:rsidRDefault="00122394" w:rsidP="00A53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394" w:rsidRDefault="00122394" w:rsidP="00A539CB">
      <w:r>
        <w:separator/>
      </w:r>
    </w:p>
  </w:footnote>
  <w:footnote w:type="continuationSeparator" w:id="0">
    <w:p w:rsidR="00122394" w:rsidRDefault="00122394" w:rsidP="00A53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9CB" w:rsidRDefault="00A539CB" w:rsidP="00A539CB">
    <w:pPr>
      <w:pStyle w:val="a4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C426D"/>
    <w:multiLevelType w:val="hybridMultilevel"/>
    <w:tmpl w:val="38521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E459A"/>
    <w:multiLevelType w:val="hybridMultilevel"/>
    <w:tmpl w:val="3E7EE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A3"/>
    <w:rsid w:val="000B2FD4"/>
    <w:rsid w:val="00122394"/>
    <w:rsid w:val="00300222"/>
    <w:rsid w:val="003401B7"/>
    <w:rsid w:val="00342313"/>
    <w:rsid w:val="004534A3"/>
    <w:rsid w:val="006F60F2"/>
    <w:rsid w:val="00722117"/>
    <w:rsid w:val="008A230A"/>
    <w:rsid w:val="00960797"/>
    <w:rsid w:val="00A539CB"/>
    <w:rsid w:val="00A75CC9"/>
    <w:rsid w:val="00B45F8E"/>
    <w:rsid w:val="00C2688C"/>
    <w:rsid w:val="00C60308"/>
    <w:rsid w:val="00C81758"/>
    <w:rsid w:val="00CF3E05"/>
    <w:rsid w:val="00DB279B"/>
    <w:rsid w:val="00F4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39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39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539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39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39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39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539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39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dcterms:created xsi:type="dcterms:W3CDTF">2017-09-28T06:55:00Z</dcterms:created>
  <dcterms:modified xsi:type="dcterms:W3CDTF">2017-09-28T06:55:00Z</dcterms:modified>
</cp:coreProperties>
</file>